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7E" w:rsidRDefault="00654528" w:rsidP="00654528">
      <w:pPr>
        <w:jc w:val="center"/>
        <w:rPr>
          <w:rFonts w:ascii="Times New Roman" w:hAnsi="Times New Roman" w:cs="Times New Roman"/>
          <w:sz w:val="28"/>
          <w:szCs w:val="28"/>
        </w:rPr>
      </w:pPr>
      <w:r>
        <w:rPr>
          <w:rFonts w:ascii="Times New Roman" w:hAnsi="Times New Roman" w:cs="Times New Roman"/>
          <w:sz w:val="28"/>
          <w:szCs w:val="28"/>
        </w:rPr>
        <w:t>Структура урока</w:t>
      </w:r>
    </w:p>
    <w:p w:rsidR="00654528" w:rsidRDefault="00654528" w:rsidP="00654528">
      <w:pPr>
        <w:ind w:firstLine="851"/>
        <w:jc w:val="both"/>
        <w:rPr>
          <w:rFonts w:ascii="Times New Roman" w:hAnsi="Times New Roman" w:cs="Times New Roman"/>
          <w:sz w:val="28"/>
          <w:szCs w:val="28"/>
        </w:rPr>
      </w:pPr>
      <w:r>
        <w:rPr>
          <w:rFonts w:ascii="Times New Roman" w:hAnsi="Times New Roman" w:cs="Times New Roman"/>
          <w:sz w:val="28"/>
          <w:szCs w:val="28"/>
        </w:rPr>
        <w:t>Форма урока не может существовать отдельно от содержания. Как правило, под содержанием понимаются различные виды деятельности, осуществляемые в рамках урока. И это правильно, так как словарное определение предлагает понимать структуру как «Взаиморасположение и связь частей» Однако учитель всегда пытается сначала ответить на вопросы «Что внутри содержания?» и «Зачем?», которые и подсказывают нам правильный ответ на вопрос «Как?»</w:t>
      </w:r>
    </w:p>
    <w:p w:rsidR="00654528" w:rsidRDefault="00654528" w:rsidP="00654528">
      <w:pPr>
        <w:ind w:firstLine="851"/>
        <w:jc w:val="both"/>
        <w:rPr>
          <w:rFonts w:ascii="Times New Roman" w:hAnsi="Times New Roman" w:cs="Times New Roman"/>
          <w:sz w:val="28"/>
          <w:szCs w:val="28"/>
        </w:rPr>
      </w:pPr>
      <w:r>
        <w:rPr>
          <w:rFonts w:ascii="Times New Roman" w:hAnsi="Times New Roman" w:cs="Times New Roman"/>
          <w:sz w:val="28"/>
          <w:szCs w:val="28"/>
        </w:rPr>
        <w:t>Если же мы понимаем культуру своей педагогической деятельности как исполнение предписаний, то вполне уместной будет опора на общие требования к уроку, но при такой ориентации внимание концентрируется не на структуре и содержании знаний, которые предстоит изучить и которым должна соответствовать деятельность учителя, а на том, как правильно её распределить в соответствии с требованиями.</w:t>
      </w:r>
    </w:p>
    <w:p w:rsidR="00654528" w:rsidRDefault="00654528" w:rsidP="00654528">
      <w:pPr>
        <w:ind w:firstLine="851"/>
        <w:jc w:val="both"/>
        <w:rPr>
          <w:rFonts w:ascii="Times New Roman" w:hAnsi="Times New Roman" w:cs="Times New Roman"/>
          <w:sz w:val="28"/>
          <w:szCs w:val="28"/>
        </w:rPr>
      </w:pPr>
      <w:r>
        <w:rPr>
          <w:rFonts w:ascii="Times New Roman" w:hAnsi="Times New Roman" w:cs="Times New Roman"/>
          <w:sz w:val="28"/>
          <w:szCs w:val="28"/>
        </w:rPr>
        <w:t>Содержание знаний имеет значение для развития учеников, а содержание деятельности</w:t>
      </w:r>
      <w:r w:rsidR="00A97181">
        <w:rPr>
          <w:rFonts w:ascii="Times New Roman" w:hAnsi="Times New Roman" w:cs="Times New Roman"/>
          <w:sz w:val="28"/>
          <w:szCs w:val="28"/>
        </w:rPr>
        <w:t xml:space="preserve"> учителя – для самого учителя.</w:t>
      </w:r>
    </w:p>
    <w:p w:rsidR="00A97181" w:rsidRDefault="00A97181" w:rsidP="00654528">
      <w:pPr>
        <w:ind w:firstLine="851"/>
        <w:jc w:val="both"/>
        <w:rPr>
          <w:rFonts w:ascii="Times New Roman" w:hAnsi="Times New Roman" w:cs="Times New Roman"/>
          <w:sz w:val="28"/>
          <w:szCs w:val="28"/>
        </w:rPr>
      </w:pPr>
      <w:r>
        <w:rPr>
          <w:rFonts w:ascii="Times New Roman" w:hAnsi="Times New Roman" w:cs="Times New Roman"/>
          <w:sz w:val="28"/>
          <w:szCs w:val="28"/>
        </w:rPr>
        <w:t xml:space="preserve">Цель и задачи зависят от того, как понимается воспитание, обучение и развитие, то есть определяется тем, какой образовательной парадигмы придерживается учитель. Если признаётся существование и сосуществование в образовательной деятельности различных парадигм, то возникает вопрос: где же критерии? На что следует ориентироваться учителю, определяя цель, задачи, выбирая методы, содержание, если программы дают только общие требования? Каким образом можно на уроке, даже идеально разработанном, использовать все дидактические принципы? Из какой дидактики они должны быть отобраны? Как понимать успешность учения всех учащихся и как её обеспечивать? Отвечать на эти и многие другие вопросы каждый учитель должен сам, пропуская ответы через поиск смысла. В этом случае любой компонент урока становится не формальной обязанностью исполнения, а основой для осмысления </w:t>
      </w:r>
      <w:r w:rsidR="00D768EE">
        <w:rPr>
          <w:rFonts w:ascii="Times New Roman" w:hAnsi="Times New Roman" w:cs="Times New Roman"/>
          <w:sz w:val="28"/>
          <w:szCs w:val="28"/>
        </w:rPr>
        <w:t>и разумной педагогической деятельности.</w:t>
      </w:r>
    </w:p>
    <w:p w:rsidR="00D768EE" w:rsidRDefault="00D768EE" w:rsidP="00654528">
      <w:pPr>
        <w:ind w:firstLine="851"/>
        <w:jc w:val="both"/>
        <w:rPr>
          <w:rFonts w:ascii="Times New Roman" w:hAnsi="Times New Roman" w:cs="Times New Roman"/>
          <w:sz w:val="28"/>
          <w:szCs w:val="28"/>
        </w:rPr>
      </w:pPr>
      <w:r w:rsidRPr="00D768EE">
        <w:rPr>
          <w:rFonts w:ascii="Times New Roman" w:hAnsi="Times New Roman" w:cs="Times New Roman"/>
          <w:sz w:val="28"/>
          <w:szCs w:val="28"/>
        </w:rPr>
        <w:t>В настоящее время, на основе анализа опыта учителей, работ известных теоретиков и практиков можно сделать вывод: современный урок должен иметь свою структуру, но она не должна мешать творческой работе учителя. Учитель сегодня свободен в выборе структуры урока, лишь бы она способствовала высокой результативности обучения, воспитания и развития. Структура урока изменяется и в результате использования на уроках новых технологий обучения.</w:t>
      </w:r>
    </w:p>
    <w:p w:rsidR="00D768EE" w:rsidRDefault="00D768EE" w:rsidP="00654528">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Урок может иметь линейную или нелинейную структуру. Если большинство учащихся (до 80%) выполняют одну и ту же работу (повторение, контроль, изучение нового материала), то урок имеет последовательную (простую, линейную структуру). Если же в одно и то же время разные группы учащихся занимаются разной работой (например, часть учеников пишет контрольную работу, а другая часть обсуждает способ конструирования модели), то урок имеет параллельную (сложную, нелинейную) структуру.</w:t>
      </w:r>
    </w:p>
    <w:p w:rsidR="00D768EE" w:rsidRPr="00654528" w:rsidRDefault="00D768EE" w:rsidP="00654528">
      <w:pPr>
        <w:ind w:firstLine="851"/>
        <w:jc w:val="both"/>
        <w:rPr>
          <w:rFonts w:ascii="Times New Roman" w:hAnsi="Times New Roman" w:cs="Times New Roman"/>
          <w:sz w:val="28"/>
          <w:szCs w:val="28"/>
        </w:rPr>
      </w:pPr>
      <w:r>
        <w:rPr>
          <w:rFonts w:ascii="Times New Roman" w:hAnsi="Times New Roman" w:cs="Times New Roman"/>
          <w:sz w:val="28"/>
          <w:szCs w:val="28"/>
        </w:rPr>
        <w:t xml:space="preserve">На уроках нелинейной структуры, как правило, применяются групповые виды организации учебной деятельности, поэтому они значительно многообразнее и интереснее. Уроки сложной структуры имеют множество преимуществ, поскольку позволяют эффективно работать в условиях глубокой дифференциации обучения в рамках одного учебного коллектива. Но такие уроки сложны в управлении, вследствие чего для их проведения необходимо высокое мастерство учителя. Уроки нелинейной структуры позволяют обеспечить индивидуальное развитие учащихся, однако очевидно, что имеет смысл использовать такие уроки не </w:t>
      </w:r>
      <w:proofErr w:type="gramStart"/>
      <w:r>
        <w:rPr>
          <w:rFonts w:ascii="Times New Roman" w:hAnsi="Times New Roman" w:cs="Times New Roman"/>
          <w:sz w:val="28"/>
          <w:szCs w:val="28"/>
        </w:rPr>
        <w:t>по одиночке</w:t>
      </w:r>
      <w:proofErr w:type="gramEnd"/>
      <w:r>
        <w:rPr>
          <w:rFonts w:ascii="Times New Roman" w:hAnsi="Times New Roman" w:cs="Times New Roman"/>
          <w:sz w:val="28"/>
          <w:szCs w:val="28"/>
        </w:rPr>
        <w:t>, а сериями.</w:t>
      </w:r>
      <w:bookmarkStart w:id="0" w:name="_GoBack"/>
      <w:bookmarkEnd w:id="0"/>
    </w:p>
    <w:sectPr w:rsidR="00D768EE" w:rsidRPr="00654528" w:rsidSect="0065452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28"/>
    <w:rsid w:val="00654528"/>
    <w:rsid w:val="00765B7E"/>
    <w:rsid w:val="00A97181"/>
    <w:rsid w:val="00D7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503</Words>
  <Characters>2873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2015-01-23T02:42:00Z</dcterms:created>
  <dcterms:modified xsi:type="dcterms:W3CDTF">2015-01-23T04:08:00Z</dcterms:modified>
</cp:coreProperties>
</file>